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BD" w:rsidRDefault="00763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города Екатеринбурга</w:t>
      </w:r>
    </w:p>
    <w:p w:rsidR="001636BD" w:rsidRDefault="00763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1636BD" w:rsidRDefault="00763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ГИМНАЗИЯ № 174 имени Л. Я.Драпкина</w:t>
      </w:r>
    </w:p>
    <w:p w:rsidR="001636BD" w:rsidRDefault="00763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620090 г. Екатеринбург, пр. Седова, 21, тел. (343) 366–24–74, 366–24–73</w:t>
      </w:r>
    </w:p>
    <w:p w:rsidR="001636BD" w:rsidRDefault="00763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gimnaziya174@eduekb.ru</w:t>
      </w: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763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686" cy="9312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86" cy="93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763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АНТИРИСКОВАЯ ПРОГРАММА </w:t>
      </w:r>
    </w:p>
    <w:p w:rsidR="001636BD" w:rsidRDefault="007638F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«Пониженный уровень качества школьной образовательной и воспитательной среды»</w:t>
      </w:r>
    </w:p>
    <w:p w:rsidR="001636BD" w:rsidRDefault="001636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7638F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636BD" w:rsidRDefault="001636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6BD" w:rsidRDefault="0076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 задачи стратегического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2024 году</w:t>
      </w:r>
    </w:p>
    <w:p w:rsidR="001636BD" w:rsidRDefault="00163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763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 2024 году внутришкольной системы качества образования, направленной на преодоление следующих рисков:</w:t>
      </w:r>
    </w:p>
    <w:p w:rsidR="001636BD" w:rsidRDefault="00763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«Недостаточная предметная и методическая компетентность педагогических работников» (уровень использования цифровых образовательных ресурсов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 через разработку и внедрение подпрограммы «Учитель гимназии - профессионал»;</w:t>
      </w:r>
    </w:p>
    <w:p w:rsidR="001636BD" w:rsidRDefault="00763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«Низкое качество преодоления языковых и культурных барьеров» (наличие в школе дополнительных занятий для обучающихся, для которых русский язык не является родным или языком повседневного общения) через разработку и внедрение подпрограммы «Мы говорим на 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языке»;</w:t>
      </w:r>
    </w:p>
    <w:p w:rsidR="001636BD" w:rsidRDefault="00763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«Пониженный уровень качества школьной образовательной и воспитательной среды» (системность профориентационной деятельности и уровень мотивации обучающихся) через разработку и внедрение подпрограммы «Ранняя профилизация».</w:t>
      </w: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6BD" w:rsidRDefault="0076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Цель, задачи, ожидаемые результаты по рисковому направлению</w:t>
      </w: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6BD" w:rsidRDefault="0076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РИСК: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«Пониженный уровень качества школьной образовательной и воспитательной среды».</w:t>
      </w:r>
    </w:p>
    <w:p w:rsidR="001636BD" w:rsidRDefault="0076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100%-ное вовлечение обучающихся 1-11 классов в разработанную и реализованную </w:t>
      </w:r>
      <w:r w:rsidR="00E62DF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62DF8">
        <w:rPr>
          <w:rFonts w:ascii="Times New Roman" w:eastAsia="Times New Roman" w:hAnsi="Times New Roman" w:cs="Times New Roman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систему ранней </w:t>
      </w:r>
      <w:r>
        <w:rPr>
          <w:rFonts w:ascii="Times New Roman" w:eastAsia="Times New Roman" w:hAnsi="Times New Roman" w:cs="Times New Roman"/>
          <w:sz w:val="28"/>
          <w:szCs w:val="28"/>
        </w:rPr>
        <w:t>профилизации средствами дополнительного образования, внеурочной деятельности, профориентационной работы.</w:t>
      </w:r>
    </w:p>
    <w:p w:rsidR="001636BD" w:rsidRDefault="007638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636BD" w:rsidRDefault="00763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«Ранняя профилизация».</w:t>
      </w:r>
    </w:p>
    <w:p w:rsidR="001636BD" w:rsidRDefault="00763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педагогов на курсы повышения квалификации по вопросам организации воспитательной деятельности, организация внутришкольного обучения классных руководителей методам и приемам активных технологий.</w:t>
      </w:r>
    </w:p>
    <w:p w:rsidR="001636BD" w:rsidRDefault="00763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деятельности общешкольного родительско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комитета и Совета обучающихся через вовлечение в планирование и организацию воспитательных событий.</w:t>
      </w: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16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6BD" w:rsidRDefault="0076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Таблица. Мероприятия стратегии развития, направленные на преодоление рискового фактора</w:t>
      </w:r>
    </w:p>
    <w:tbl>
      <w:tblPr>
        <w:tblStyle w:val="a5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120"/>
        <w:gridCol w:w="1385"/>
        <w:gridCol w:w="1851"/>
      </w:tblGrid>
      <w:tr w:rsidR="001636BD">
        <w:trPr>
          <w:cantSplit/>
          <w:trHeight w:val="409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Мероприятия, </w:t>
            </w:r>
          </w:p>
          <w:p w:rsidR="001636BD" w:rsidRDefault="007638FC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направленные на преодоление рискового фактора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09" w:right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1636BD">
        <w:trPr>
          <w:cantSplit/>
          <w:trHeight w:val="241"/>
          <w:jc w:val="center"/>
        </w:trPr>
        <w:tc>
          <w:tcPr>
            <w:tcW w:w="9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РИСК: «Пониженный уровень качества школьной образовательной и воспитательной среды»</w:t>
            </w:r>
          </w:p>
        </w:tc>
      </w:tr>
      <w:tr w:rsidR="001636BD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33" w:right="16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ЦЕЛЬ: 100%-ное вовлечение обучающихся 1-11 классов в разработанную и реализованную к 2023 году систему ранней профилизации средствами дополнительного образования, внеурочной деятельности, профориентационной работы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1636BD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Зам.дир. по ВР Журавлев О.В., зам.дир.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 Дусакаева М.Т.</w:t>
            </w:r>
          </w:p>
        </w:tc>
      </w:tr>
      <w:tr w:rsidR="001636BD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0" w:right="166" w:hanging="4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педагогов по вопросам обучения классных руководителей (курсы повышения квалификации, обучающие программы, вебинары и пр.)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 w:rsidP="00E62DF8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62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ам.дир. по ВР Журавлев О.В., методист Кутявина И.М.</w:t>
            </w:r>
          </w:p>
        </w:tc>
      </w:tr>
      <w:tr w:rsidR="001636BD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0" w:right="166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Внутришкольное обучение классных руководителей методам и приемам активных технологий (мастер-классы,  семинары-практикумы)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 w:rsidP="00E62DF8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62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ам.дир. по ВР Журавлев О.В.</w:t>
            </w:r>
          </w:p>
        </w:tc>
      </w:tr>
      <w:tr w:rsidR="001636BD">
        <w:trPr>
          <w:cantSplit/>
          <w:trHeight w:val="308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0" w:right="166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программы «Ранняя профилизация»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 w:rsidP="00E62DF8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62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год, июнь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ам.дир. по ПР Дусакаева М.Т., социальный педагог</w:t>
            </w:r>
          </w:p>
        </w:tc>
      </w:tr>
      <w:tr w:rsidR="001636BD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0" w:right="166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 воспитательных событий с привлечением общешкольного родительского комитета и Совета обучающихся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периода реализации стратегии развития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636BD" w:rsidRDefault="007638FC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Зам.дир. по ВР Журавлев О.В., педагог-орган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изатор Беляев Д.А.</w:t>
            </w:r>
          </w:p>
        </w:tc>
      </w:tr>
    </w:tbl>
    <w:p w:rsidR="001636BD" w:rsidRDefault="00763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36BD" w:rsidRDefault="001636BD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6BD" w:rsidRDefault="00163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36B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FC" w:rsidRDefault="007638FC">
      <w:pPr>
        <w:spacing w:after="0" w:line="240" w:lineRule="auto"/>
      </w:pPr>
      <w:r>
        <w:separator/>
      </w:r>
    </w:p>
  </w:endnote>
  <w:endnote w:type="continuationSeparator" w:id="0">
    <w:p w:rsidR="007638FC" w:rsidRDefault="0076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Default="007638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538135"/>
        <w:sz w:val="24"/>
        <w:szCs w:val="24"/>
      </w:rPr>
    </w:pP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538135"/>
        <w:sz w:val="24"/>
        <w:szCs w:val="24"/>
      </w:rPr>
      <w:instrText>PAGE</w:instrText>
    </w:r>
    <w:r w:rsidR="00E62DF8">
      <w:rPr>
        <w:rFonts w:ascii="Times New Roman" w:eastAsia="Times New Roman" w:hAnsi="Times New Roman" w:cs="Times New Roman"/>
        <w:color w:val="538135"/>
        <w:sz w:val="24"/>
        <w:szCs w:val="24"/>
      </w:rPr>
      <w:fldChar w:fldCharType="separate"/>
    </w:r>
    <w:r w:rsidR="00E62DF8">
      <w:rPr>
        <w:rFonts w:ascii="Times New Roman" w:eastAsia="Times New Roman" w:hAnsi="Times New Roman" w:cs="Times New Roman"/>
        <w:noProof/>
        <w:color w:val="538135"/>
        <w:sz w:val="24"/>
        <w:szCs w:val="24"/>
      </w:rPr>
      <w:t>2</w:t>
    </w: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end"/>
    </w:r>
  </w:p>
  <w:p w:rsidR="001636BD" w:rsidRDefault="001636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FC" w:rsidRDefault="007638FC">
      <w:pPr>
        <w:spacing w:after="0" w:line="240" w:lineRule="auto"/>
      </w:pPr>
      <w:r>
        <w:separator/>
      </w:r>
    </w:p>
  </w:footnote>
  <w:footnote w:type="continuationSeparator" w:id="0">
    <w:p w:rsidR="007638FC" w:rsidRDefault="0076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Default="007638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537F35"/>
      </w:rPr>
      <w:t>МАОУ гимназия № 174 имени Л.Я. Драпкина. Анти</w:t>
    </w:r>
    <w:r>
      <w:rPr>
        <w:rFonts w:ascii="Times New Roman" w:eastAsia="Times New Roman" w:hAnsi="Times New Roman" w:cs="Times New Roman"/>
        <w:i/>
        <w:color w:val="537F35"/>
      </w:rPr>
      <w:t>рисковая программа “Пониженный уровень качества школьной образовательной и воспитательной среды”</w:t>
    </w:r>
    <w:r>
      <w:rPr>
        <w:rFonts w:ascii="Times New Roman" w:eastAsia="Times New Roman" w:hAnsi="Times New Roman" w:cs="Times New Roman"/>
        <w:i/>
        <w:color w:val="537F35"/>
      </w:rPr>
      <w:t xml:space="preserve"> </w:t>
    </w:r>
    <w:r>
      <w:rPr>
        <w:noProof/>
        <w:color w:val="000000"/>
      </w:rPr>
      <w:drawing>
        <wp:inline distT="0" distB="0" distL="0" distR="0">
          <wp:extent cx="122633" cy="1813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33" cy="181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B3A"/>
    <w:multiLevelType w:val="multilevel"/>
    <w:tmpl w:val="67689C82"/>
    <w:lvl w:ilvl="0">
      <w:start w:val="1"/>
      <w:numFmt w:val="bullet"/>
      <w:lvlText w:val="⎯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E1EEA"/>
    <w:multiLevelType w:val="multilevel"/>
    <w:tmpl w:val="6F9AC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64EC5"/>
    <w:multiLevelType w:val="multilevel"/>
    <w:tmpl w:val="2668B25C"/>
    <w:lvl w:ilvl="0">
      <w:start w:val="1"/>
      <w:numFmt w:val="decimal"/>
      <w:lvlText w:val="%1."/>
      <w:lvlJc w:val="left"/>
      <w:pPr>
        <w:ind w:left="1069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BD"/>
    <w:rsid w:val="001636BD"/>
    <w:rsid w:val="007638FC"/>
    <w:rsid w:val="00E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6148-0DFB-4E17-9498-38C3507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33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Ивлева</cp:lastModifiedBy>
  <cp:revision>2</cp:revision>
  <dcterms:created xsi:type="dcterms:W3CDTF">2023-06-13T15:09:00Z</dcterms:created>
  <dcterms:modified xsi:type="dcterms:W3CDTF">2023-06-13T15:10:00Z</dcterms:modified>
</cp:coreProperties>
</file>